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DDD" w:rsidRDefault="007F1DDD" w:rsidP="007F1DD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DIFFERENTIAL AMPLIFIER WITH SWAMPING RESISTORS </w:t>
      </w:r>
    </w:p>
    <w:p w:rsidR="000440EC" w:rsidRDefault="007F1DDD" w:rsidP="007F1DDD">
      <w:pPr>
        <w:rPr>
          <w:sz w:val="14"/>
          <w:szCs w:val="14"/>
        </w:rPr>
      </w:pPr>
      <w:r>
        <w:t xml:space="preserve">By using external resistors R'E in series with each emitter, the dependence of voltage gain on variations of </w:t>
      </w:r>
      <w:proofErr w:type="spellStart"/>
      <w:r>
        <w:t>r'e</w:t>
      </w:r>
      <w:proofErr w:type="spellEnd"/>
      <w:r>
        <w:t xml:space="preserve"> can be reduced. It also increases the linearity range of the differential amplifier shows the differential amplifier with swamping resistor R'E. The value of R'</w:t>
      </w:r>
      <w:r>
        <w:rPr>
          <w:sz w:val="14"/>
          <w:szCs w:val="14"/>
        </w:rPr>
        <w:t xml:space="preserve">E </w:t>
      </w:r>
      <w:r>
        <w:t xml:space="preserve">is usually large enough to swamp the effect of </w:t>
      </w:r>
      <w:proofErr w:type="spellStart"/>
      <w:r>
        <w:t>r'</w:t>
      </w:r>
      <w:r>
        <w:rPr>
          <w:sz w:val="14"/>
          <w:szCs w:val="14"/>
        </w:rPr>
        <w:t>E</w:t>
      </w:r>
      <w:proofErr w:type="spellEnd"/>
      <w:r>
        <w:rPr>
          <w:sz w:val="14"/>
          <w:szCs w:val="14"/>
        </w:rPr>
        <w:t>.</w:t>
      </w:r>
    </w:p>
    <w:p w:rsidR="007F1DDD" w:rsidRDefault="007F1DDD" w:rsidP="007F1DDD">
      <w:r>
        <w:rPr>
          <w:noProof/>
        </w:rPr>
        <w:drawing>
          <wp:inline distT="0" distB="0" distL="0" distR="0">
            <wp:extent cx="3076575" cy="30003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847" w:rsidRDefault="00202847" w:rsidP="007F1DDD">
      <w:r>
        <w:rPr>
          <w:noProof/>
        </w:rPr>
        <w:drawing>
          <wp:inline distT="0" distB="0" distL="0" distR="0">
            <wp:extent cx="3268980" cy="2278380"/>
            <wp:effectExtent l="1905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227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378" w:rsidRDefault="00C75378" w:rsidP="00C7537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Advantages of the swamping resistors is: </w:t>
      </w:r>
    </w:p>
    <w:p w:rsidR="00C75378" w:rsidRDefault="00C75378" w:rsidP="00C75378">
      <w:pPr>
        <w:pStyle w:val="Default"/>
        <w:spacing w:after="42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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Input resistance is high </w:t>
      </w:r>
    </w:p>
    <w:p w:rsidR="00C75378" w:rsidRDefault="00C75378" w:rsidP="00C75378">
      <w:pPr>
        <w:pStyle w:val="Default"/>
        <w:spacing w:after="42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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Increase the linearity range of the differential amplifier </w:t>
      </w:r>
    </w:p>
    <w:p w:rsidR="00C75378" w:rsidRDefault="00C75378" w:rsidP="00C75378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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Minimization of the changes in the transistor parameters due to the temperature </w:t>
      </w:r>
    </w:p>
    <w:p w:rsidR="00C75378" w:rsidRDefault="00C75378" w:rsidP="007F1DDD"/>
    <w:sectPr w:rsidR="00C75378" w:rsidSect="008E75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1DDD"/>
    <w:rsid w:val="00202847"/>
    <w:rsid w:val="002A1F90"/>
    <w:rsid w:val="0034209F"/>
    <w:rsid w:val="007F1DDD"/>
    <w:rsid w:val="008E75FB"/>
    <w:rsid w:val="00A76CE5"/>
    <w:rsid w:val="00C476F3"/>
    <w:rsid w:val="00C75378"/>
    <w:rsid w:val="00F56DE0"/>
    <w:rsid w:val="00FD3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F1D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D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2020-04-16T07:35:00Z</dcterms:created>
  <dcterms:modified xsi:type="dcterms:W3CDTF">2020-04-16T07:38:00Z</dcterms:modified>
</cp:coreProperties>
</file>